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154C5E30" w:rsidR="009274A0" w:rsidRDefault="00F20F7B">
      <w:r>
        <w:t xml:space="preserve">Algebra 2 </w:t>
      </w:r>
      <w:r w:rsidR="002A4E3B">
        <w:t>H</w:t>
      </w:r>
      <w:r w:rsidR="008D710C">
        <w:t>onor</w:t>
      </w:r>
      <w:r w:rsidR="00100803">
        <w:t xml:space="preserve"> Spiral </w:t>
      </w:r>
      <w:r w:rsidR="00083C41">
        <w:t>2</w:t>
      </w:r>
      <w:r w:rsidR="00E4349A">
        <w:t>6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521ED0" w14:paraId="5960B0BC" w14:textId="77777777" w:rsidTr="00FB7162">
        <w:trPr>
          <w:trHeight w:val="440"/>
        </w:trPr>
        <w:tc>
          <w:tcPr>
            <w:tcW w:w="10818" w:type="dxa"/>
            <w:gridSpan w:val="2"/>
          </w:tcPr>
          <w:p w14:paraId="454299F0" w14:textId="77777777" w:rsid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 xml:space="preserve">Exponential and Logarithmic Equations and Models:  </w:t>
            </w:r>
          </w:p>
          <w:p w14:paraId="35D577C6" w14:textId="27185D09" w:rsidR="00521ED0" w:rsidRP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>A=P(1+r)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n</w:t>
            </w:r>
            <w:r w:rsidRPr="0069534C">
              <w:rPr>
                <w:position w:val="-24"/>
                <w:sz w:val="32"/>
                <w:szCs w:val="32"/>
              </w:rPr>
              <w:t>, A=P(1+r/n)</w:t>
            </w:r>
            <w:proofErr w:type="spellStart"/>
            <w:r w:rsidRPr="0069534C">
              <w:rPr>
                <w:position w:val="-24"/>
                <w:sz w:val="32"/>
                <w:szCs w:val="32"/>
                <w:vertAlign w:val="superscript"/>
              </w:rPr>
              <w:t>nt</w:t>
            </w:r>
            <w:proofErr w:type="spellEnd"/>
            <w:r w:rsidRPr="0069534C">
              <w:rPr>
                <w:position w:val="-24"/>
                <w:sz w:val="32"/>
                <w:szCs w:val="32"/>
              </w:rPr>
              <w:t>, A=Pe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rt</w:t>
            </w:r>
          </w:p>
        </w:tc>
      </w:tr>
      <w:tr w:rsidR="00521ED0" w14:paraId="73F30DA3" w14:textId="77777777" w:rsidTr="00FB7162">
        <w:trPr>
          <w:trHeight w:val="8216"/>
        </w:trPr>
        <w:tc>
          <w:tcPr>
            <w:tcW w:w="5409" w:type="dxa"/>
          </w:tcPr>
          <w:p w14:paraId="08F9E61C" w14:textId="496DAD98" w:rsidR="00521ED0" w:rsidRDefault="00521ED0" w:rsidP="0069534C">
            <w:pPr>
              <w:rPr>
                <w:position w:val="-24"/>
              </w:rPr>
            </w:pPr>
            <w:r>
              <w:rPr>
                <w:position w:val="-24"/>
              </w:rPr>
              <w:t>Solve each equation:</w:t>
            </w:r>
          </w:p>
          <w:p w14:paraId="1672E2AE" w14:textId="19C7062C" w:rsidR="00521ED0" w:rsidRDefault="0042063E" w:rsidP="0069534C">
            <w:pPr>
              <w:rPr>
                <w:position w:val="-24"/>
              </w:rPr>
            </w:pPr>
            <w:r w:rsidRPr="00521ED0">
              <w:rPr>
                <w:position w:val="-4"/>
              </w:rPr>
              <w:object w:dxaOrig="1580" w:dyaOrig="300" w14:anchorId="2F603B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79pt;height:15pt" o:ole="">
                  <v:imagedata r:id="rId6" o:title=""/>
                </v:shape>
                <o:OLEObject Type="Embed" ProgID="Equation.DSMT4" ShapeID="_x0000_i1070" DrawAspect="Content" ObjectID="_1399367173" r:id="rId7"/>
              </w:object>
            </w:r>
          </w:p>
          <w:p w14:paraId="0344774B" w14:textId="77777777" w:rsidR="00521ED0" w:rsidRDefault="00521ED0" w:rsidP="0069534C">
            <w:pPr>
              <w:rPr>
                <w:position w:val="-24"/>
              </w:rPr>
            </w:pPr>
          </w:p>
          <w:p w14:paraId="74A11949" w14:textId="77777777" w:rsidR="00521ED0" w:rsidRDefault="00521ED0" w:rsidP="0069534C">
            <w:pPr>
              <w:rPr>
                <w:position w:val="-24"/>
              </w:rPr>
            </w:pPr>
          </w:p>
          <w:p w14:paraId="635409B2" w14:textId="77777777" w:rsidR="00521ED0" w:rsidRDefault="00521ED0" w:rsidP="0069534C">
            <w:pPr>
              <w:rPr>
                <w:position w:val="-24"/>
              </w:rPr>
            </w:pPr>
          </w:p>
          <w:p w14:paraId="0B595B36" w14:textId="77777777" w:rsidR="007D7D8A" w:rsidRDefault="007D7D8A" w:rsidP="0069534C">
            <w:pPr>
              <w:rPr>
                <w:position w:val="-24"/>
              </w:rPr>
            </w:pPr>
          </w:p>
          <w:p w14:paraId="7E0CD153" w14:textId="77777777" w:rsidR="007D7D8A" w:rsidRDefault="007D7D8A" w:rsidP="0069534C">
            <w:pPr>
              <w:rPr>
                <w:position w:val="-24"/>
              </w:rPr>
            </w:pPr>
          </w:p>
          <w:p w14:paraId="4CC74B85" w14:textId="77777777" w:rsidR="007D7D8A" w:rsidRDefault="007D7D8A" w:rsidP="0069534C">
            <w:pPr>
              <w:rPr>
                <w:position w:val="-24"/>
              </w:rPr>
            </w:pPr>
          </w:p>
          <w:p w14:paraId="14A91C96" w14:textId="77777777" w:rsidR="007D7D8A" w:rsidRDefault="007D7D8A" w:rsidP="0069534C">
            <w:pPr>
              <w:rPr>
                <w:position w:val="-24"/>
              </w:rPr>
            </w:pPr>
          </w:p>
          <w:p w14:paraId="2A04CC1B" w14:textId="77777777" w:rsidR="00521ED0" w:rsidRDefault="00521ED0" w:rsidP="0069534C">
            <w:pPr>
              <w:rPr>
                <w:position w:val="-24"/>
              </w:rPr>
            </w:pPr>
          </w:p>
          <w:p w14:paraId="7454BF3D" w14:textId="77777777" w:rsidR="00521ED0" w:rsidRDefault="0042063E" w:rsidP="0069534C">
            <w:pPr>
              <w:rPr>
                <w:position w:val="-24"/>
              </w:rPr>
            </w:pPr>
            <w:r w:rsidRPr="007D7D8A">
              <w:rPr>
                <w:position w:val="-4"/>
              </w:rPr>
              <w:object w:dxaOrig="1580" w:dyaOrig="300" w14:anchorId="506EE27C">
                <v:shape id="_x0000_i1073" type="#_x0000_t75" style="width:79pt;height:15pt" o:ole="">
                  <v:imagedata r:id="rId8" o:title=""/>
                </v:shape>
                <o:OLEObject Type="Embed" ProgID="Equation.DSMT4" ShapeID="_x0000_i1073" DrawAspect="Content" ObjectID="_1399367174" r:id="rId9"/>
              </w:object>
            </w:r>
            <w:r w:rsidR="00521ED0">
              <w:rPr>
                <w:position w:val="-24"/>
              </w:rPr>
              <w:t xml:space="preserve"> </w:t>
            </w:r>
          </w:p>
          <w:p w14:paraId="72397DB2" w14:textId="77777777" w:rsidR="00521ED0" w:rsidRDefault="00521ED0" w:rsidP="0069534C">
            <w:pPr>
              <w:rPr>
                <w:position w:val="-24"/>
              </w:rPr>
            </w:pPr>
          </w:p>
          <w:p w14:paraId="4B289BE2" w14:textId="77777777" w:rsidR="00521ED0" w:rsidRDefault="00521ED0" w:rsidP="0069534C">
            <w:pPr>
              <w:rPr>
                <w:position w:val="-24"/>
              </w:rPr>
            </w:pPr>
          </w:p>
          <w:p w14:paraId="6FF1091C" w14:textId="77777777" w:rsidR="00521ED0" w:rsidRDefault="00521ED0" w:rsidP="0069534C">
            <w:pPr>
              <w:rPr>
                <w:position w:val="-24"/>
              </w:rPr>
            </w:pPr>
          </w:p>
          <w:p w14:paraId="48F77EBE" w14:textId="77777777" w:rsidR="00521ED0" w:rsidRDefault="00521ED0" w:rsidP="007D7D8A">
            <w:pPr>
              <w:rPr>
                <w:position w:val="-24"/>
              </w:rPr>
            </w:pPr>
          </w:p>
          <w:p w14:paraId="2703C5D6" w14:textId="0F3021A2" w:rsidR="00521ED0" w:rsidRDefault="00521ED0" w:rsidP="00521ED0">
            <w:pPr>
              <w:rPr>
                <w:position w:val="-24"/>
              </w:rPr>
            </w:pPr>
          </w:p>
        </w:tc>
        <w:tc>
          <w:tcPr>
            <w:tcW w:w="5409" w:type="dxa"/>
          </w:tcPr>
          <w:p w14:paraId="0883C6F1" w14:textId="0FA98D2B" w:rsidR="00521ED0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Write an equation to fit each model and use it to answer </w:t>
            </w:r>
            <w:r w:rsidR="008D710C">
              <w:rPr>
                <w:position w:val="-24"/>
              </w:rPr>
              <w:t>the</w:t>
            </w:r>
            <w:r>
              <w:rPr>
                <w:position w:val="-24"/>
              </w:rPr>
              <w:t xml:space="preserve"> question.</w:t>
            </w:r>
          </w:p>
          <w:p w14:paraId="6D2D4A88" w14:textId="77777777" w:rsidR="00521ED0" w:rsidRDefault="00521ED0" w:rsidP="00521ED0">
            <w:pPr>
              <w:rPr>
                <w:position w:val="-24"/>
              </w:rPr>
            </w:pPr>
          </w:p>
          <w:p w14:paraId="2E919048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  <w:r>
              <w:t xml:space="preserve">You'd like to have money when you're old. You have $15,000 that you were given by a long lost relative. You invest in the following scenarios. Write an exponential </w:t>
            </w:r>
            <w:proofErr w:type="spellStart"/>
            <w:r>
              <w:t>equaion</w:t>
            </w:r>
            <w:proofErr w:type="spellEnd"/>
            <w:r>
              <w:t xml:space="preserve"> to model each </w:t>
            </w:r>
            <w:proofErr w:type="spellStart"/>
            <w:r>
              <w:t>scendario</w:t>
            </w:r>
            <w:proofErr w:type="spellEnd"/>
            <w:r>
              <w:t>, and use it to determine how much money you have at the end of each scenario.</w:t>
            </w:r>
          </w:p>
          <w:p w14:paraId="2158E0D1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69B5706A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  <w:r>
              <w:t>a) You invest in a mutual fund that gains an average of 8% a year for 50 years.</w:t>
            </w:r>
          </w:p>
          <w:p w14:paraId="70A67F14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3E6603AC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6AA7BC6B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3FF43408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167CE49C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505AF602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4C9C938D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  <w:r>
              <w:t>b) You put the money in a savings account that gains an average of .25% interest a year for 50 years.</w:t>
            </w:r>
          </w:p>
          <w:p w14:paraId="2DD5667C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6EC969DA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3FEEC2FC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45BB21E0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370F7088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665CE94C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156EE4ED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  <w:r>
              <w:t>c) You invest in one specific stock that gains 18% a year for 30 years, then loses 10% each year for 20 years.</w:t>
            </w:r>
          </w:p>
          <w:p w14:paraId="5A51032E" w14:textId="77777777" w:rsidR="004642BA" w:rsidRDefault="004642BA" w:rsidP="004642BA">
            <w:pPr>
              <w:pStyle w:val="NormalWeb"/>
              <w:spacing w:before="0" w:beforeAutospacing="0" w:after="0" w:afterAutospacing="0"/>
            </w:pPr>
          </w:p>
          <w:p w14:paraId="44B52256" w14:textId="14F7ADC0" w:rsidR="00417A67" w:rsidRDefault="00417A67" w:rsidP="004A20E4">
            <w:pPr>
              <w:rPr>
                <w:position w:val="-24"/>
              </w:rPr>
            </w:pPr>
          </w:p>
        </w:tc>
      </w:tr>
      <w:tr w:rsidR="007D7D8A" w14:paraId="465C46F4" w14:textId="77777777" w:rsidTr="00FB7162">
        <w:trPr>
          <w:trHeight w:val="440"/>
        </w:trPr>
        <w:tc>
          <w:tcPr>
            <w:tcW w:w="10818" w:type="dxa"/>
            <w:gridSpan w:val="2"/>
          </w:tcPr>
          <w:p w14:paraId="230D0A99" w14:textId="321DF62C" w:rsidR="007D7D8A" w:rsidRPr="007D7D8A" w:rsidRDefault="007D7D8A" w:rsidP="007D7D8A">
            <w:pPr>
              <w:jc w:val="center"/>
              <w:rPr>
                <w:position w:val="-24"/>
                <w:sz w:val="32"/>
                <w:szCs w:val="32"/>
              </w:rPr>
            </w:pPr>
            <w:r w:rsidRPr="007D7D8A">
              <w:rPr>
                <w:position w:val="-24"/>
                <w:sz w:val="32"/>
                <w:szCs w:val="32"/>
              </w:rPr>
              <w:t>Right Triangle Trigonometry</w:t>
            </w:r>
          </w:p>
        </w:tc>
      </w:tr>
      <w:tr w:rsidR="007D7D8A" w14:paraId="59FCA51A" w14:textId="77777777" w:rsidTr="00FB7162">
        <w:trPr>
          <w:trHeight w:val="3689"/>
        </w:trPr>
        <w:tc>
          <w:tcPr>
            <w:tcW w:w="5409" w:type="dxa"/>
          </w:tcPr>
          <w:p w14:paraId="1F493E21" w14:textId="57E147A3" w:rsidR="007D7D8A" w:rsidRDefault="007D7D8A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Given </w:t>
            </w:r>
            <w:r w:rsidR="004642BA" w:rsidRPr="007D7D8A">
              <w:rPr>
                <w:position w:val="-24"/>
              </w:rPr>
              <w:object w:dxaOrig="900" w:dyaOrig="620" w14:anchorId="54F31129">
                <v:shape id="_x0000_i1076" type="#_x0000_t75" style="width:45pt;height:31pt" o:ole="">
                  <v:imagedata r:id="rId10" o:title=""/>
                </v:shape>
                <o:OLEObject Type="Embed" ProgID="Equation.DSMT4" ShapeID="_x0000_i1076" DrawAspect="Content" ObjectID="_1399367175" r:id="rId11"/>
              </w:object>
            </w:r>
            <w:r>
              <w:rPr>
                <w:position w:val="-24"/>
              </w:rPr>
              <w:t xml:space="preserve"> , find </w:t>
            </w:r>
            <w:r w:rsidR="004642BA" w:rsidRPr="007D7D8A">
              <w:rPr>
                <w:position w:val="-4"/>
              </w:rPr>
              <w:object w:dxaOrig="520" w:dyaOrig="200" w14:anchorId="4D867353">
                <v:shape id="_x0000_i1079" type="#_x0000_t75" style="width:26pt;height:10pt" o:ole="">
                  <v:imagedata r:id="rId12" o:title=""/>
                </v:shape>
                <o:OLEObject Type="Embed" ProgID="Equation.DSMT4" ShapeID="_x0000_i1079" DrawAspect="Content" ObjectID="_1399367176" r:id="rId13"/>
              </w:object>
            </w:r>
            <w:r>
              <w:rPr>
                <w:position w:val="-24"/>
              </w:rPr>
              <w:t xml:space="preserve"> .</w:t>
            </w:r>
          </w:p>
          <w:p w14:paraId="652548B0" w14:textId="77777777" w:rsidR="007D7D8A" w:rsidRDefault="007D7D8A" w:rsidP="0069534C">
            <w:pPr>
              <w:rPr>
                <w:position w:val="-24"/>
              </w:rPr>
            </w:pPr>
          </w:p>
          <w:p w14:paraId="62627AE0" w14:textId="77777777" w:rsidR="007D7D8A" w:rsidRDefault="007D7D8A" w:rsidP="0069534C">
            <w:pPr>
              <w:rPr>
                <w:position w:val="-24"/>
              </w:rPr>
            </w:pPr>
          </w:p>
          <w:p w14:paraId="6F3B8D6F" w14:textId="73769543" w:rsidR="007D7D8A" w:rsidRDefault="007D7D8A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Given </w:t>
            </w:r>
            <w:r w:rsidR="004642BA" w:rsidRPr="004642BA">
              <w:rPr>
                <w:position w:val="-26"/>
              </w:rPr>
              <w:object w:dxaOrig="1380" w:dyaOrig="640" w14:anchorId="7710D5A3">
                <v:shape id="_x0000_i1088" type="#_x0000_t75" style="width:69pt;height:32pt" o:ole="">
                  <v:imagedata r:id="rId14" o:title=""/>
                </v:shape>
                <o:OLEObject Type="Embed" ProgID="Equation.DSMT4" ShapeID="_x0000_i1088" DrawAspect="Content" ObjectID="_1399367177" r:id="rId15"/>
              </w:object>
            </w:r>
            <w:r>
              <w:rPr>
                <w:position w:val="-24"/>
              </w:rPr>
              <w:t xml:space="preserve"> , find </w:t>
            </w:r>
            <w:r w:rsidRPr="007D7D8A">
              <w:rPr>
                <w:position w:val="-10"/>
              </w:rPr>
              <w:object w:dxaOrig="520" w:dyaOrig="320" w14:anchorId="5BE0CE7E">
                <v:shape id="_x0000_i1036" type="#_x0000_t75" style="width:26pt;height:16pt" o:ole="">
                  <v:imagedata r:id="rId16" o:title=""/>
                </v:shape>
                <o:OLEObject Type="Embed" ProgID="Equation.DSMT4" ShapeID="_x0000_i1036" DrawAspect="Content" ObjectID="_1399367178" r:id="rId17"/>
              </w:object>
            </w:r>
            <w:r>
              <w:rPr>
                <w:position w:val="-24"/>
              </w:rPr>
              <w:t xml:space="preserve"> .</w:t>
            </w:r>
          </w:p>
        </w:tc>
        <w:tc>
          <w:tcPr>
            <w:tcW w:w="5409" w:type="dxa"/>
          </w:tcPr>
          <w:p w14:paraId="5AADD621" w14:textId="0458E043" w:rsidR="007D7D8A" w:rsidRDefault="004642BA" w:rsidP="00521ED0">
            <w:pPr>
              <w:rPr>
                <w:position w:val="-24"/>
              </w:rPr>
            </w:pPr>
            <w:r>
              <w:rPr>
                <w:position w:val="-10"/>
              </w:rPr>
              <w:t>Jimmy is hiding in a tree.  Andre sees him!  Andre knows that he stands 50 feet from the tree and the angle of elevation to Jimmy is 20 degrees.  Where must Andrew position a 24 foot ladder in order to have the top reach Jimmy?</w:t>
            </w:r>
            <w:r>
              <w:rPr>
                <w:position w:val="-10"/>
              </w:rPr>
              <w:br/>
            </w:r>
          </w:p>
        </w:tc>
      </w:tr>
      <w:tr w:rsidR="007243F9" w14:paraId="392EE227" w14:textId="77777777" w:rsidTr="00FB7162">
        <w:trPr>
          <w:trHeight w:val="440"/>
        </w:trPr>
        <w:tc>
          <w:tcPr>
            <w:tcW w:w="10818" w:type="dxa"/>
            <w:gridSpan w:val="2"/>
          </w:tcPr>
          <w:p w14:paraId="0AF02101" w14:textId="55BEF44D" w:rsidR="007243F9" w:rsidRDefault="007243F9" w:rsidP="007243F9">
            <w:pPr>
              <w:jc w:val="center"/>
              <w:rPr>
                <w:position w:val="-10"/>
              </w:rPr>
            </w:pPr>
            <w:r>
              <w:rPr>
                <w:position w:val="-24"/>
                <w:sz w:val="32"/>
                <w:szCs w:val="32"/>
              </w:rPr>
              <w:lastRenderedPageBreak/>
              <w:t xml:space="preserve">Law of </w:t>
            </w:r>
            <w:proofErr w:type="spellStart"/>
            <w:r>
              <w:rPr>
                <w:position w:val="-24"/>
                <w:sz w:val="32"/>
                <w:szCs w:val="32"/>
              </w:rPr>
              <w:t>Sines</w:t>
            </w:r>
            <w:proofErr w:type="spellEnd"/>
            <w:r>
              <w:rPr>
                <w:position w:val="-24"/>
                <w:sz w:val="32"/>
                <w:szCs w:val="32"/>
              </w:rPr>
              <w:t xml:space="preserve"> and Law of Cosines</w:t>
            </w:r>
          </w:p>
        </w:tc>
      </w:tr>
      <w:tr w:rsidR="004642BA" w14:paraId="156B0728" w14:textId="77777777" w:rsidTr="00FB7162">
        <w:trPr>
          <w:trHeight w:val="233"/>
        </w:trPr>
        <w:tc>
          <w:tcPr>
            <w:tcW w:w="10818" w:type="dxa"/>
            <w:gridSpan w:val="2"/>
          </w:tcPr>
          <w:p w14:paraId="23E14D9B" w14:textId="77777777" w:rsidR="004642BA" w:rsidRDefault="004642BA" w:rsidP="004642BA">
            <w:pPr>
              <w:pStyle w:val="ListParagraph"/>
              <w:ind w:left="0"/>
            </w:pPr>
            <w:r>
              <w:t>Solve the triangle(s).  Round your answer to the nearest tenth.</w:t>
            </w:r>
          </w:p>
        </w:tc>
      </w:tr>
      <w:tr w:rsidR="004642BA" w14:paraId="7A031D1E" w14:textId="77777777" w:rsidTr="00FB7162">
        <w:trPr>
          <w:trHeight w:val="6110"/>
        </w:trPr>
        <w:tc>
          <w:tcPr>
            <w:tcW w:w="5409" w:type="dxa"/>
          </w:tcPr>
          <w:p w14:paraId="45FE46D3" w14:textId="5B060CF8" w:rsidR="004642BA" w:rsidRDefault="004642BA" w:rsidP="004642BA">
            <w:pPr>
              <w:pStyle w:val="ListParagraph"/>
              <w:ind w:left="0"/>
              <w:rPr>
                <w:position w:val="-10"/>
              </w:rPr>
            </w:pPr>
            <w:r>
              <w:rPr>
                <w:noProof/>
                <w:position w:val="-10"/>
              </w:rPr>
              <w:drawing>
                <wp:inline distT="0" distB="0" distL="0" distR="0" wp14:anchorId="122C7404" wp14:editId="4E6B82D6">
                  <wp:extent cx="2444841" cy="6921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841" cy="69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14:paraId="46EFD675" w14:textId="68454191" w:rsidR="004642BA" w:rsidRDefault="004642BA" w:rsidP="004642B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43B0478" wp14:editId="47275B91">
                  <wp:extent cx="1735776" cy="7931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76" cy="79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62" w14:paraId="578E6B54" w14:textId="77777777" w:rsidTr="00FB7162">
        <w:trPr>
          <w:trHeight w:val="323"/>
        </w:trPr>
        <w:tc>
          <w:tcPr>
            <w:tcW w:w="10818" w:type="dxa"/>
            <w:gridSpan w:val="2"/>
          </w:tcPr>
          <w:p w14:paraId="037C6DD6" w14:textId="3E08DED3" w:rsidR="00FB7162" w:rsidRDefault="00FB7162" w:rsidP="00FB7162">
            <w:pPr>
              <w:pStyle w:val="ListParagraph"/>
              <w:ind w:left="0"/>
              <w:jc w:val="center"/>
              <w:rPr>
                <w:noProof/>
                <w:position w:val="-10"/>
              </w:rPr>
            </w:pPr>
            <w:r>
              <w:rPr>
                <w:position w:val="-24"/>
                <w:sz w:val="32"/>
                <w:szCs w:val="32"/>
              </w:rPr>
              <w:t xml:space="preserve">Radians, </w:t>
            </w:r>
            <w:proofErr w:type="spellStart"/>
            <w:r>
              <w:rPr>
                <w:position w:val="-24"/>
                <w:sz w:val="32"/>
                <w:szCs w:val="32"/>
              </w:rPr>
              <w:t>Coterminal</w:t>
            </w:r>
            <w:proofErr w:type="spellEnd"/>
            <w:r>
              <w:rPr>
                <w:position w:val="-24"/>
                <w:sz w:val="32"/>
                <w:szCs w:val="32"/>
              </w:rPr>
              <w:t xml:space="preserve"> Angles, Exact Trig Values  </w:t>
            </w:r>
          </w:p>
        </w:tc>
      </w:tr>
      <w:tr w:rsidR="00FB7162" w14:paraId="3954EB59" w14:textId="77777777" w:rsidTr="00FB7162">
        <w:trPr>
          <w:trHeight w:val="2654"/>
        </w:trPr>
        <w:tc>
          <w:tcPr>
            <w:tcW w:w="5409" w:type="dxa"/>
          </w:tcPr>
          <w:p w14:paraId="0DB86563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>
              <w:rPr>
                <w:noProof/>
                <w:position w:val="-10"/>
              </w:rPr>
              <w:t>Convert the following from degrees to radians.</w:t>
            </w:r>
          </w:p>
          <w:p w14:paraId="761641B5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 w:rsidRPr="00FB7162">
              <w:rPr>
                <w:position w:val="-64"/>
              </w:rPr>
              <w:object w:dxaOrig="480" w:dyaOrig="1420" w14:anchorId="42B5EBB6">
                <v:shape id="_x0000_i1143" type="#_x0000_t75" style="width:24pt;height:73pt" o:ole="">
                  <v:imagedata r:id="rId20" o:title=""/>
                </v:shape>
                <o:OLEObject Type="Embed" ProgID="Equation.DSMT4" ShapeID="_x0000_i1143" DrawAspect="Content" ObjectID="_1399367179" r:id="rId21"/>
              </w:object>
            </w:r>
          </w:p>
        </w:tc>
        <w:tc>
          <w:tcPr>
            <w:tcW w:w="5409" w:type="dxa"/>
          </w:tcPr>
          <w:p w14:paraId="4EE3A62D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>
              <w:rPr>
                <w:noProof/>
                <w:position w:val="-10"/>
              </w:rPr>
              <w:t>Convert the following from radians to degrees.</w:t>
            </w:r>
          </w:p>
          <w:p w14:paraId="0E6AFC12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 w:rsidRPr="00FB7162">
              <w:rPr>
                <w:position w:val="-92"/>
              </w:rPr>
              <w:object w:dxaOrig="560" w:dyaOrig="1980" w14:anchorId="582078D0">
                <v:shape id="_x0000_i1146" type="#_x0000_t75" style="width:28pt;height:102pt" o:ole="">
                  <v:imagedata r:id="rId22" o:title=""/>
                </v:shape>
                <o:OLEObject Type="Embed" ProgID="Equation.DSMT4" ShapeID="_x0000_i1146" DrawAspect="Content" ObjectID="_1399367180" r:id="rId23"/>
              </w:object>
            </w:r>
          </w:p>
        </w:tc>
      </w:tr>
      <w:tr w:rsidR="00FB7162" w14:paraId="52270573" w14:textId="77777777" w:rsidTr="00FB7162">
        <w:trPr>
          <w:trHeight w:val="3239"/>
        </w:trPr>
        <w:tc>
          <w:tcPr>
            <w:tcW w:w="5409" w:type="dxa"/>
          </w:tcPr>
          <w:p w14:paraId="09D580A3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>
              <w:rPr>
                <w:noProof/>
                <w:position w:val="-10"/>
              </w:rPr>
              <w:t>Name two angles, one positive and one negative, coterminal with the given angle.</w:t>
            </w:r>
          </w:p>
          <w:p w14:paraId="5EB4B5BE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</w:p>
          <w:p w14:paraId="55AD33A2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 w:rsidRPr="00FB7162">
              <w:rPr>
                <w:position w:val="-80"/>
              </w:rPr>
              <w:object w:dxaOrig="400" w:dyaOrig="1720" w14:anchorId="70C79947">
                <v:shape id="_x0000_i1149" type="#_x0000_t75" style="width:20pt;height:88pt" o:ole="">
                  <v:imagedata r:id="rId24" o:title=""/>
                </v:shape>
                <o:OLEObject Type="Embed" ProgID="Equation.DSMT4" ShapeID="_x0000_i1149" DrawAspect="Content" ObjectID="_1399367181" r:id="rId25"/>
              </w:object>
            </w:r>
          </w:p>
        </w:tc>
        <w:tc>
          <w:tcPr>
            <w:tcW w:w="5409" w:type="dxa"/>
          </w:tcPr>
          <w:p w14:paraId="70A2A01F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>
              <w:rPr>
                <w:noProof/>
                <w:position w:val="-10"/>
              </w:rPr>
              <w:t>Determine the exact value of each given trigonmetric function.</w:t>
            </w:r>
          </w:p>
          <w:p w14:paraId="29E5B009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</w:p>
          <w:bookmarkStart w:id="0" w:name="_GoBack"/>
          <w:p w14:paraId="6B9F1CF6" w14:textId="77777777" w:rsidR="00FB7162" w:rsidRDefault="00FB7162" w:rsidP="00146CCB">
            <w:pPr>
              <w:pStyle w:val="ListParagraph"/>
              <w:ind w:left="0"/>
              <w:rPr>
                <w:noProof/>
                <w:position w:val="-10"/>
              </w:rPr>
            </w:pPr>
            <w:r w:rsidRPr="00B33B5C">
              <w:rPr>
                <w:position w:val="-84"/>
              </w:rPr>
              <w:object w:dxaOrig="860" w:dyaOrig="1820" w14:anchorId="34503134">
                <v:shape id="_x0000_i1152" type="#_x0000_t75" style="width:43pt;height:94pt" o:ole="">
                  <v:imagedata r:id="rId26" o:title=""/>
                </v:shape>
                <o:OLEObject Type="Embed" ProgID="Equation.DSMT4" ShapeID="_x0000_i1152" DrawAspect="Content" ObjectID="_1399367182" r:id="rId27"/>
              </w:object>
            </w:r>
            <w:bookmarkEnd w:id="0"/>
          </w:p>
        </w:tc>
      </w:tr>
    </w:tbl>
    <w:p w14:paraId="4CCC3AE3" w14:textId="5B33A03D" w:rsidR="00992B56" w:rsidRDefault="00992B56" w:rsidP="00DD06D2"/>
    <w:sectPr w:rsidR="00992B56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2635EDA"/>
    <w:multiLevelType w:val="hybridMultilevel"/>
    <w:tmpl w:val="8C7E28C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F27"/>
    <w:multiLevelType w:val="hybridMultilevel"/>
    <w:tmpl w:val="5D5C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4EF6"/>
    <w:multiLevelType w:val="multilevel"/>
    <w:tmpl w:val="BDBE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7144"/>
    <w:multiLevelType w:val="hybridMultilevel"/>
    <w:tmpl w:val="BDBECCDE"/>
    <w:lvl w:ilvl="0" w:tplc="1E7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BBD"/>
    <w:multiLevelType w:val="hybridMultilevel"/>
    <w:tmpl w:val="5582F2B4"/>
    <w:lvl w:ilvl="0" w:tplc="6076FD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05ABD"/>
    <w:multiLevelType w:val="multilevel"/>
    <w:tmpl w:val="A9AE07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620"/>
    <w:multiLevelType w:val="hybridMultilevel"/>
    <w:tmpl w:val="A9AE07D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337D3"/>
    <w:multiLevelType w:val="multilevel"/>
    <w:tmpl w:val="5EDA2E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53B0F"/>
    <w:rsid w:val="00083C41"/>
    <w:rsid w:val="000B1F35"/>
    <w:rsid w:val="000C571E"/>
    <w:rsid w:val="000E054D"/>
    <w:rsid w:val="00100803"/>
    <w:rsid w:val="00130934"/>
    <w:rsid w:val="001510AC"/>
    <w:rsid w:val="001A7109"/>
    <w:rsid w:val="001E69ED"/>
    <w:rsid w:val="00237472"/>
    <w:rsid w:val="00250C32"/>
    <w:rsid w:val="00257CAC"/>
    <w:rsid w:val="002A3FF1"/>
    <w:rsid w:val="002A4E3B"/>
    <w:rsid w:val="002A4FD2"/>
    <w:rsid w:val="002B425D"/>
    <w:rsid w:val="00310004"/>
    <w:rsid w:val="00311A1C"/>
    <w:rsid w:val="003250BC"/>
    <w:rsid w:val="00341B8E"/>
    <w:rsid w:val="0035577A"/>
    <w:rsid w:val="00366C6A"/>
    <w:rsid w:val="00391E66"/>
    <w:rsid w:val="003F7C57"/>
    <w:rsid w:val="00417A67"/>
    <w:rsid w:val="0042063E"/>
    <w:rsid w:val="00422B14"/>
    <w:rsid w:val="0042522E"/>
    <w:rsid w:val="00441366"/>
    <w:rsid w:val="004642BA"/>
    <w:rsid w:val="004A20E4"/>
    <w:rsid w:val="004D2BE5"/>
    <w:rsid w:val="004E6131"/>
    <w:rsid w:val="004F5C09"/>
    <w:rsid w:val="005148C5"/>
    <w:rsid w:val="00521ED0"/>
    <w:rsid w:val="00544B92"/>
    <w:rsid w:val="00565FBE"/>
    <w:rsid w:val="00566175"/>
    <w:rsid w:val="00575682"/>
    <w:rsid w:val="005C3625"/>
    <w:rsid w:val="005D11A7"/>
    <w:rsid w:val="005D349A"/>
    <w:rsid w:val="005D50E9"/>
    <w:rsid w:val="005F0DCF"/>
    <w:rsid w:val="006030F2"/>
    <w:rsid w:val="00623AEA"/>
    <w:rsid w:val="00627F90"/>
    <w:rsid w:val="00635BAD"/>
    <w:rsid w:val="0069534C"/>
    <w:rsid w:val="006A0618"/>
    <w:rsid w:val="006C74AB"/>
    <w:rsid w:val="006E4107"/>
    <w:rsid w:val="007042CC"/>
    <w:rsid w:val="00705B25"/>
    <w:rsid w:val="007243F9"/>
    <w:rsid w:val="0073540F"/>
    <w:rsid w:val="00737DD8"/>
    <w:rsid w:val="00752949"/>
    <w:rsid w:val="007656C8"/>
    <w:rsid w:val="007A5F28"/>
    <w:rsid w:val="007D5A32"/>
    <w:rsid w:val="007D7D8A"/>
    <w:rsid w:val="007F7F86"/>
    <w:rsid w:val="00832CD2"/>
    <w:rsid w:val="0087730E"/>
    <w:rsid w:val="008A082C"/>
    <w:rsid w:val="008D710C"/>
    <w:rsid w:val="00901FE8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53E53"/>
    <w:rsid w:val="00AD31DF"/>
    <w:rsid w:val="00AE40B8"/>
    <w:rsid w:val="00B15D0B"/>
    <w:rsid w:val="00B45E25"/>
    <w:rsid w:val="00B56075"/>
    <w:rsid w:val="00B85F0A"/>
    <w:rsid w:val="00C22C58"/>
    <w:rsid w:val="00C32477"/>
    <w:rsid w:val="00C506F3"/>
    <w:rsid w:val="00C74FD3"/>
    <w:rsid w:val="00C836CA"/>
    <w:rsid w:val="00C96321"/>
    <w:rsid w:val="00CC1474"/>
    <w:rsid w:val="00CD2FB4"/>
    <w:rsid w:val="00D33424"/>
    <w:rsid w:val="00D63978"/>
    <w:rsid w:val="00D63D73"/>
    <w:rsid w:val="00D655C4"/>
    <w:rsid w:val="00D8320D"/>
    <w:rsid w:val="00D87B1A"/>
    <w:rsid w:val="00DD06D2"/>
    <w:rsid w:val="00DF02B8"/>
    <w:rsid w:val="00DF5D57"/>
    <w:rsid w:val="00E252A5"/>
    <w:rsid w:val="00E4349A"/>
    <w:rsid w:val="00E635C7"/>
    <w:rsid w:val="00E67645"/>
    <w:rsid w:val="00E847CC"/>
    <w:rsid w:val="00E87D1A"/>
    <w:rsid w:val="00EA33A3"/>
    <w:rsid w:val="00EB0927"/>
    <w:rsid w:val="00EB4DAB"/>
    <w:rsid w:val="00EE655C"/>
    <w:rsid w:val="00F20F7B"/>
    <w:rsid w:val="00F25B0F"/>
    <w:rsid w:val="00F330F2"/>
    <w:rsid w:val="00F8428A"/>
    <w:rsid w:val="00F84C72"/>
    <w:rsid w:val="00FB0EA9"/>
    <w:rsid w:val="00FB716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6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4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54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3</cp:revision>
  <cp:lastPrinted>2016-04-05T13:56:00Z</cp:lastPrinted>
  <dcterms:created xsi:type="dcterms:W3CDTF">2016-05-23T12:14:00Z</dcterms:created>
  <dcterms:modified xsi:type="dcterms:W3CDTF">2016-05-23T16:17:00Z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